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7905"/>
      </w:tblGrid>
      <w:tr w:rsidR="006D1B59" w:rsidTr="004B144D">
        <w:tc>
          <w:tcPr>
            <w:tcW w:w="814" w:type="dxa"/>
          </w:tcPr>
          <w:p w:rsidR="006D1B59" w:rsidRPr="00C73508" w:rsidRDefault="006D1B59" w:rsidP="004B144D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noProof/>
                <w:sz w:val="22"/>
                <w:szCs w:val="22"/>
              </w:rPr>
              <w:drawing>
                <wp:inline distT="0" distB="0" distL="0" distR="0">
                  <wp:extent cx="330835" cy="431800"/>
                  <wp:effectExtent l="19050" t="0" r="0" b="0"/>
                  <wp:docPr id="12" name="Obraz 5" descr="żarówka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żarówka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vAlign w:val="center"/>
          </w:tcPr>
          <w:p w:rsidR="006D1B59" w:rsidRPr="00C73508" w:rsidRDefault="006D1B59" w:rsidP="00B87DF3">
            <w:pPr>
              <w:spacing w:before="120"/>
              <w:jc w:val="both"/>
              <w:rPr>
                <w:rFonts w:ascii="Calibri" w:hAnsi="Calibri" w:cs="Calibri"/>
                <w:i/>
              </w:rPr>
            </w:pPr>
            <w:r w:rsidRPr="00C73508">
              <w:rPr>
                <w:rFonts w:ascii="Calibri" w:hAnsi="Calibri" w:cs="Calibri"/>
                <w:i/>
                <w:sz w:val="22"/>
                <w:szCs w:val="22"/>
              </w:rPr>
              <w:t xml:space="preserve">Przykład umowy o wykonanie usług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usuwania wyrobów zawierających</w:t>
            </w:r>
            <w:r w:rsidR="00B87DF3">
              <w:rPr>
                <w:rFonts w:ascii="Calibri" w:hAnsi="Calibri" w:cs="Calibri"/>
                <w:i/>
                <w:sz w:val="22"/>
                <w:szCs w:val="22"/>
              </w:rPr>
              <w:t xml:space="preserve"> azbest</w:t>
            </w:r>
            <w:r w:rsidRPr="00C73508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</w:tr>
    </w:tbl>
    <w:p w:rsidR="006D1B59" w:rsidRPr="005C3F86" w:rsidRDefault="006D1B59" w:rsidP="006D1B59">
      <w:pPr>
        <w:spacing w:before="120"/>
        <w:jc w:val="both"/>
        <w:rPr>
          <w:rFonts w:ascii="Calibri" w:hAnsi="Calibri" w:cs="Calibri"/>
          <w:i/>
        </w:rPr>
      </w:pPr>
      <w:r w:rsidRPr="005C3F86">
        <w:rPr>
          <w:rFonts w:ascii="Calibri" w:hAnsi="Calibri" w:cs="Calibri"/>
          <w:i/>
        </w:rPr>
        <w:t xml:space="preserve"> </w:t>
      </w:r>
    </w:p>
    <w:p w:rsidR="00461A1A" w:rsidRPr="00C73508" w:rsidRDefault="00461A1A" w:rsidP="004B144D">
      <w:pPr>
        <w:jc w:val="center"/>
        <w:rPr>
          <w:rFonts w:ascii="Calibri" w:hAnsi="Calibri" w:cs="Calibri"/>
          <w:b/>
        </w:rPr>
      </w:pPr>
      <w:r w:rsidRPr="00C73508">
        <w:rPr>
          <w:rFonts w:ascii="Calibri" w:hAnsi="Calibri" w:cs="Calibri"/>
          <w:b/>
          <w:sz w:val="22"/>
          <w:szCs w:val="22"/>
        </w:rPr>
        <w:t>UMOWA nr ….</w:t>
      </w:r>
    </w:p>
    <w:p w:rsidR="00461A1A" w:rsidRPr="00C73508" w:rsidRDefault="00461A1A" w:rsidP="004B144D">
      <w:pPr>
        <w:jc w:val="center"/>
        <w:rPr>
          <w:rFonts w:ascii="Calibri" w:hAnsi="Calibri" w:cs="Calibri"/>
          <w:b/>
          <w:u w:val="single"/>
        </w:rPr>
      </w:pPr>
    </w:p>
    <w:p w:rsidR="00461A1A" w:rsidRPr="00C73508" w:rsidRDefault="00461A1A" w:rsidP="004B144D">
      <w:pPr>
        <w:jc w:val="center"/>
        <w:rPr>
          <w:rFonts w:ascii="Calibri" w:hAnsi="Calibri" w:cs="Calibri"/>
          <w:b/>
          <w:u w:val="single"/>
        </w:rPr>
      </w:pPr>
    </w:p>
    <w:p w:rsidR="00461A1A" w:rsidRPr="00C73508" w:rsidRDefault="00461A1A" w:rsidP="004B144D">
      <w:pPr>
        <w:spacing w:before="120"/>
        <w:jc w:val="center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zawarta w dniu ……………….. r. pomiędzy:</w:t>
      </w:r>
    </w:p>
    <w:p w:rsidR="00461A1A" w:rsidRPr="00C73508" w:rsidRDefault="00461A1A" w:rsidP="004B144D">
      <w:pPr>
        <w:tabs>
          <w:tab w:val="left" w:pos="360"/>
        </w:tabs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…………………..…………………………………</w:t>
      </w:r>
      <w:r>
        <w:rPr>
          <w:rFonts w:ascii="Calibri" w:hAnsi="Calibri" w:cs="Calibri"/>
          <w:sz w:val="22"/>
          <w:szCs w:val="22"/>
        </w:rPr>
        <w:t>………….</w:t>
      </w:r>
      <w:r w:rsidRPr="00C73508">
        <w:rPr>
          <w:rFonts w:ascii="Calibri" w:hAnsi="Calibri" w:cs="Calibri"/>
          <w:sz w:val="22"/>
          <w:szCs w:val="22"/>
        </w:rPr>
        <w:t>…………………………………………………………………...……………………</w:t>
      </w:r>
    </w:p>
    <w:p w:rsidR="00461A1A" w:rsidRPr="00C73508" w:rsidRDefault="00461A1A" w:rsidP="004B144D">
      <w:p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mającym swoją siedzibę w …………………………….. przy ul. …………………….., będącym płatnikiem podatku VAT, posiadającym nr identyfikacyjny ………………………, reprezentowanym przez:</w:t>
      </w:r>
    </w:p>
    <w:p w:rsidR="00461A1A" w:rsidRPr="00C73508" w:rsidRDefault="00461A1A" w:rsidP="004B144D">
      <w:pPr>
        <w:tabs>
          <w:tab w:val="left" w:pos="360"/>
        </w:tabs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461A1A" w:rsidRPr="00C73508" w:rsidRDefault="00461A1A" w:rsidP="004B144D">
      <w:pPr>
        <w:tabs>
          <w:tab w:val="left" w:pos="360"/>
        </w:tabs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zwanym w dalszej części umowy „Zamawiającym”,</w:t>
      </w:r>
    </w:p>
    <w:p w:rsidR="00461A1A" w:rsidRPr="00C73508" w:rsidRDefault="00461A1A" w:rsidP="004B144D">
      <w:pPr>
        <w:tabs>
          <w:tab w:val="left" w:pos="360"/>
        </w:tabs>
        <w:spacing w:before="120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a</w:t>
      </w:r>
    </w:p>
    <w:p w:rsidR="00461A1A" w:rsidRPr="00C73508" w:rsidRDefault="00461A1A" w:rsidP="004B144D">
      <w:pPr>
        <w:tabs>
          <w:tab w:val="left" w:pos="360"/>
        </w:tabs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…………………..…………………………………</w:t>
      </w:r>
      <w:r>
        <w:rPr>
          <w:rFonts w:ascii="Calibri" w:hAnsi="Calibri" w:cs="Calibri"/>
          <w:sz w:val="22"/>
          <w:szCs w:val="22"/>
        </w:rPr>
        <w:t>………….</w:t>
      </w:r>
      <w:r w:rsidRPr="00C73508">
        <w:rPr>
          <w:rFonts w:ascii="Calibri" w:hAnsi="Calibri" w:cs="Calibri"/>
          <w:sz w:val="22"/>
          <w:szCs w:val="22"/>
        </w:rPr>
        <w:t>…………………………………………………………………...……………………</w:t>
      </w:r>
    </w:p>
    <w:p w:rsidR="00461A1A" w:rsidRPr="00C73508" w:rsidRDefault="00461A1A" w:rsidP="004B144D">
      <w:pPr>
        <w:tabs>
          <w:tab w:val="left" w:pos="360"/>
        </w:tabs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mającym swoją siedzibę w …………………….. przy ul. ……………………………….., będącym płatnikiem podatku VAT, posiadającym nr identyfikacyjny ………………………, reprezentowanym przez:</w:t>
      </w:r>
    </w:p>
    <w:p w:rsidR="00461A1A" w:rsidRPr="00C73508" w:rsidRDefault="00461A1A" w:rsidP="004B144D">
      <w:pPr>
        <w:pStyle w:val="Stopka"/>
        <w:tabs>
          <w:tab w:val="left" w:pos="360"/>
        </w:tabs>
        <w:spacing w:before="120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461A1A" w:rsidRPr="00C73508" w:rsidRDefault="00461A1A" w:rsidP="004B144D">
      <w:p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zwanym w dalszej części umowy „Wykonawcą”</w:t>
      </w:r>
    </w:p>
    <w:p w:rsidR="00461A1A" w:rsidRPr="00C73508" w:rsidRDefault="00461A1A" w:rsidP="004B144D">
      <w:pPr>
        <w:jc w:val="both"/>
        <w:rPr>
          <w:rFonts w:ascii="Calibri" w:hAnsi="Calibri" w:cs="Calibri"/>
        </w:rPr>
      </w:pPr>
    </w:p>
    <w:p w:rsidR="00461A1A" w:rsidRPr="00C73508" w:rsidRDefault="00461A1A" w:rsidP="004B144D">
      <w:pPr>
        <w:spacing w:before="120"/>
        <w:jc w:val="center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§ 1</w:t>
      </w:r>
    </w:p>
    <w:p w:rsidR="00461A1A" w:rsidRPr="00C73508" w:rsidRDefault="00461A1A" w:rsidP="006D1B59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W wyniku postępowania o udzielenie zamówienia publicznego Zamawiający zleca, a Wykonawca przyjmuje do realizacji zadanie pod nazwą: ………………………………………………………………………….., zwane dalej </w:t>
      </w:r>
      <w:r w:rsidR="005C3F86">
        <w:rPr>
          <w:rFonts w:ascii="Calibri" w:hAnsi="Calibri" w:cs="Calibri"/>
          <w:sz w:val="22"/>
          <w:szCs w:val="22"/>
        </w:rPr>
        <w:t>„</w:t>
      </w:r>
      <w:r w:rsidRPr="00C73508">
        <w:rPr>
          <w:rFonts w:ascii="Calibri" w:hAnsi="Calibri" w:cs="Calibri"/>
          <w:sz w:val="22"/>
          <w:szCs w:val="22"/>
        </w:rPr>
        <w:t>usługą</w:t>
      </w:r>
      <w:r w:rsidR="005C3F86">
        <w:rPr>
          <w:rFonts w:ascii="Calibri" w:hAnsi="Calibri" w:cs="Calibri"/>
          <w:sz w:val="22"/>
          <w:szCs w:val="22"/>
        </w:rPr>
        <w:t>”</w:t>
      </w:r>
      <w:r w:rsidRPr="00C73508">
        <w:rPr>
          <w:rFonts w:ascii="Calibri" w:hAnsi="Calibri" w:cs="Calibri"/>
          <w:sz w:val="22"/>
          <w:szCs w:val="22"/>
        </w:rPr>
        <w:t xml:space="preserve"> lub </w:t>
      </w:r>
      <w:r w:rsidR="005C3F86">
        <w:rPr>
          <w:rFonts w:ascii="Calibri" w:hAnsi="Calibri" w:cs="Calibri"/>
          <w:sz w:val="22"/>
          <w:szCs w:val="22"/>
        </w:rPr>
        <w:t>„</w:t>
      </w:r>
      <w:r w:rsidRPr="00C73508">
        <w:rPr>
          <w:rFonts w:ascii="Calibri" w:hAnsi="Calibri" w:cs="Calibri"/>
          <w:sz w:val="22"/>
          <w:szCs w:val="22"/>
        </w:rPr>
        <w:t>przedmiotem umowy</w:t>
      </w:r>
      <w:r w:rsidR="005C3F86">
        <w:rPr>
          <w:rFonts w:ascii="Calibri" w:hAnsi="Calibri" w:cs="Calibri"/>
          <w:sz w:val="22"/>
          <w:szCs w:val="22"/>
        </w:rPr>
        <w:t>”</w:t>
      </w:r>
      <w:bookmarkStart w:id="0" w:name="_GoBack"/>
      <w:bookmarkEnd w:id="0"/>
      <w:r w:rsidRPr="00C73508">
        <w:rPr>
          <w:rFonts w:ascii="Calibri" w:hAnsi="Calibri" w:cs="Calibri"/>
          <w:sz w:val="22"/>
          <w:szCs w:val="22"/>
        </w:rPr>
        <w:t>.</w:t>
      </w:r>
    </w:p>
    <w:p w:rsidR="00461A1A" w:rsidRPr="00C73508" w:rsidRDefault="00461A1A" w:rsidP="006D1B59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Intencją stron umowy jest wykonanie usługi w taki sposób, aby w maksymalnym stopniu ograniczyć negatywne odziaływanie </w:t>
      </w:r>
      <w:r>
        <w:rPr>
          <w:rFonts w:ascii="Calibri" w:hAnsi="Calibri" w:cs="Calibri"/>
          <w:sz w:val="22"/>
          <w:szCs w:val="22"/>
        </w:rPr>
        <w:t xml:space="preserve">pyłu </w:t>
      </w:r>
      <w:r w:rsidRPr="00C73508">
        <w:rPr>
          <w:rFonts w:ascii="Calibri" w:hAnsi="Calibri" w:cs="Calibri"/>
          <w:sz w:val="22"/>
          <w:szCs w:val="22"/>
        </w:rPr>
        <w:t xml:space="preserve">azbestu na użytkowników nieruchomości objętych usługą, pracowników Wykonawcy oraz środowisko. </w:t>
      </w:r>
    </w:p>
    <w:p w:rsidR="00461A1A" w:rsidRPr="00C73508" w:rsidRDefault="00461A1A" w:rsidP="006D1B59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Przedmiot umowy Wykonawca wykona zgodnie z:</w:t>
      </w:r>
    </w:p>
    <w:p w:rsidR="00461A1A" w:rsidRPr="00C73508" w:rsidRDefault="00461A1A" w:rsidP="006D1B59">
      <w:pPr>
        <w:pStyle w:val="Akapitzlist"/>
        <w:numPr>
          <w:ilvl w:val="0"/>
          <w:numId w:val="8"/>
        </w:numPr>
        <w:contextualSpacing w:val="0"/>
        <w:jc w:val="both"/>
        <w:rPr>
          <w:rFonts w:ascii="Calibri" w:hAnsi="Calibri" w:cs="Calibri"/>
        </w:rPr>
      </w:pPr>
      <w:bookmarkStart w:id="1" w:name="_Toc271098639"/>
      <w:r w:rsidRPr="00C73508">
        <w:rPr>
          <w:rFonts w:ascii="Calibri" w:hAnsi="Calibri" w:cs="Calibri"/>
          <w:sz w:val="22"/>
          <w:szCs w:val="22"/>
        </w:rPr>
        <w:t>zasadami wiedzy technicznej i najlepszą praktyką,</w:t>
      </w:r>
      <w:bookmarkStart w:id="2" w:name="_Toc271098640"/>
      <w:bookmarkEnd w:id="1"/>
    </w:p>
    <w:p w:rsidR="00461A1A" w:rsidRPr="00C73508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obowiązującymi przepisami, w szczególności w zakresie prawa budowlanego, bezpieczeństwa i higieny pracy, ochrony środowiska oraz gospodarowania odpadami,</w:t>
      </w:r>
      <w:bookmarkStart w:id="3" w:name="_Toc271098641"/>
      <w:bookmarkEnd w:id="2"/>
    </w:p>
    <w:p w:rsidR="00461A1A" w:rsidRPr="00C73508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wymaganiami odpowiednich organów, w tym Powiatowego Inspektoratu Nadzoru Budowlanego, Okręgowej Inspekcji Pracy, Państwowej Inspekcji Sanitarnej, decyzjami i </w:t>
      </w:r>
      <w:bookmarkEnd w:id="3"/>
      <w:r w:rsidRPr="00C73508">
        <w:rPr>
          <w:rFonts w:ascii="Calibri" w:hAnsi="Calibri" w:cs="Calibri"/>
          <w:sz w:val="22"/>
          <w:szCs w:val="22"/>
        </w:rPr>
        <w:t>uzgodnieniami dotyczącymi przedmiotu zamówienia,</w:t>
      </w:r>
    </w:p>
    <w:p w:rsidR="00461A1A" w:rsidRPr="00C73508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wymaganiami Zamawiającego określonymi w specyfikacji istotnych warunków zamówienia (SIWZ) obowiązującej w postępowaniu o udzielenie zamówienia poprzedzającym zawarcie umowy,</w:t>
      </w:r>
    </w:p>
    <w:p w:rsidR="00461A1A" w:rsidRPr="00C73508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ofertą Wykonawcy złożoną Zamawiającemu w trakcie postępowania o udzielenie zamówienia poprzedzającego zawarcie umowy,</w:t>
      </w:r>
      <w:bookmarkStart w:id="4" w:name="_Toc271098642"/>
    </w:p>
    <w:p w:rsidR="00461A1A" w:rsidRPr="00C73508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umową.</w:t>
      </w:r>
      <w:bookmarkEnd w:id="4"/>
    </w:p>
    <w:p w:rsidR="00461A1A" w:rsidRPr="00E65B15" w:rsidRDefault="00461A1A" w:rsidP="006D1B59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Wykonawca wykona wszystkie prace niezbędne do osiągnięcia zakładanego rezultatu, o którym mowa w ust. 2, niezależnie od tego, czy prace te zostały jednoznacznie określone w umowie, czy wynikają wprost lub pośrednio z innych okoliczności wymienionych w ust. 3.</w:t>
      </w:r>
    </w:p>
    <w:p w:rsidR="00461A1A" w:rsidRPr="00C73508" w:rsidRDefault="00461A1A" w:rsidP="004B144D">
      <w:pPr>
        <w:spacing w:before="120"/>
        <w:jc w:val="center"/>
        <w:rPr>
          <w:rFonts w:ascii="Calibri" w:hAnsi="Calibri" w:cs="Calibri"/>
        </w:rPr>
      </w:pPr>
      <w:bookmarkStart w:id="5" w:name="_Toc271097772"/>
      <w:bookmarkStart w:id="6" w:name="_Toc271098649"/>
      <w:r w:rsidRPr="00C73508">
        <w:rPr>
          <w:rFonts w:ascii="Calibri" w:hAnsi="Calibri" w:cs="Calibri"/>
          <w:sz w:val="22"/>
          <w:szCs w:val="22"/>
        </w:rPr>
        <w:lastRenderedPageBreak/>
        <w:t>§ 2</w:t>
      </w:r>
    </w:p>
    <w:p w:rsidR="00461A1A" w:rsidRPr="00C73508" w:rsidRDefault="00461A1A" w:rsidP="006D1B59">
      <w:pPr>
        <w:numPr>
          <w:ilvl w:val="0"/>
          <w:numId w:val="9"/>
        </w:numPr>
        <w:tabs>
          <w:tab w:val="clear" w:pos="644"/>
          <w:tab w:val="num" w:pos="426"/>
        </w:tabs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Strony zobowiązują się współdziałać przy realizacji umowy w zakresie umożliwiającym efektywne wykonanie zobowiązań każdej ze stron.</w:t>
      </w:r>
      <w:bookmarkEnd w:id="5"/>
      <w:bookmarkEnd w:id="6"/>
    </w:p>
    <w:p w:rsidR="00461A1A" w:rsidRPr="00C73508" w:rsidRDefault="00461A1A" w:rsidP="006D1B59">
      <w:pPr>
        <w:numPr>
          <w:ilvl w:val="0"/>
          <w:numId w:val="9"/>
        </w:numPr>
        <w:tabs>
          <w:tab w:val="clear" w:pos="644"/>
          <w:tab w:val="num" w:pos="426"/>
        </w:tabs>
        <w:spacing w:before="120"/>
        <w:ind w:left="426"/>
        <w:jc w:val="both"/>
        <w:rPr>
          <w:rFonts w:ascii="Calibri" w:hAnsi="Calibri" w:cs="Calibri"/>
        </w:rPr>
      </w:pPr>
      <w:bookmarkStart w:id="7" w:name="_Toc271098682"/>
      <w:r w:rsidRPr="00C73508">
        <w:rPr>
          <w:rFonts w:ascii="Calibri" w:hAnsi="Calibri" w:cs="Calibri"/>
          <w:sz w:val="22"/>
          <w:szCs w:val="22"/>
        </w:rPr>
        <w:t>Strony ustanowią swoich odpowiedzialnych i wykwalifikowanych przedstawicieli, upoważnionych do dokonywania uzgodnień, podejmowania decyzji techniczno-organizacyjnych we wszystkich sprawach dotyczących realizacji umowy.</w:t>
      </w:r>
      <w:bookmarkEnd w:id="7"/>
      <w:r w:rsidRPr="00C73508">
        <w:rPr>
          <w:rFonts w:ascii="Calibri" w:hAnsi="Calibri" w:cs="Calibri"/>
          <w:sz w:val="22"/>
          <w:szCs w:val="22"/>
        </w:rPr>
        <w:t xml:space="preserve"> Każda ze stron przekaże na piśmie drugiej stronie w ciągu czterech dni od podpisania umowy nazwisko, imię, tytuł, bezpośredni numer telefonu i faksu swojego przedstawiciela.</w:t>
      </w:r>
    </w:p>
    <w:p w:rsidR="00461A1A" w:rsidRPr="00C73508" w:rsidRDefault="00461A1A" w:rsidP="006D1B59">
      <w:pPr>
        <w:numPr>
          <w:ilvl w:val="0"/>
          <w:numId w:val="9"/>
        </w:numPr>
        <w:tabs>
          <w:tab w:val="clear" w:pos="644"/>
          <w:tab w:val="num" w:pos="426"/>
        </w:tabs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Zamawiający może wyznaczyć inspektora nadzoru nad realizacją prac. W takim przypadku Zamawiający przekaże na piśmie Wykonawcy nazwisko, imię, tytuł, bezpośredni numer telefonu i faksu inspektora nadzoru oraz zakres udzielonych mu pełnomocnictw.</w:t>
      </w:r>
    </w:p>
    <w:p w:rsidR="00461A1A" w:rsidRPr="00C73508" w:rsidRDefault="00461A1A" w:rsidP="004B144D">
      <w:pPr>
        <w:tabs>
          <w:tab w:val="num" w:pos="360"/>
        </w:tabs>
        <w:spacing w:before="120"/>
        <w:ind w:left="360" w:hanging="360"/>
        <w:jc w:val="center"/>
        <w:rPr>
          <w:rFonts w:ascii="Calibri" w:hAnsi="Calibri" w:cs="Calibri"/>
        </w:rPr>
      </w:pPr>
    </w:p>
    <w:p w:rsidR="00461A1A" w:rsidRPr="00C73508" w:rsidRDefault="00461A1A" w:rsidP="004B144D">
      <w:pPr>
        <w:tabs>
          <w:tab w:val="num" w:pos="360"/>
        </w:tabs>
        <w:spacing w:before="120"/>
        <w:ind w:left="360" w:hanging="360"/>
        <w:jc w:val="center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§ 3</w:t>
      </w:r>
    </w:p>
    <w:p w:rsidR="00461A1A" w:rsidRPr="00C73508" w:rsidRDefault="00461A1A" w:rsidP="006D1B59">
      <w:pPr>
        <w:numPr>
          <w:ilvl w:val="0"/>
          <w:numId w:val="14"/>
        </w:numPr>
        <w:tabs>
          <w:tab w:val="clear" w:pos="644"/>
          <w:tab w:val="num" w:pos="426"/>
        </w:tabs>
        <w:spacing w:before="120"/>
        <w:ind w:left="426"/>
        <w:jc w:val="both"/>
        <w:rPr>
          <w:rFonts w:ascii="Calibri" w:hAnsi="Calibri" w:cs="Calibri"/>
        </w:rPr>
      </w:pPr>
      <w:bookmarkStart w:id="8" w:name="_Toc271097773"/>
      <w:bookmarkStart w:id="9" w:name="_Toc271098650"/>
      <w:r w:rsidRPr="00C73508">
        <w:rPr>
          <w:rFonts w:ascii="Calibri" w:hAnsi="Calibri" w:cs="Calibri"/>
          <w:sz w:val="22"/>
          <w:szCs w:val="22"/>
        </w:rPr>
        <w:t>Zamawiający w terminie 7 dni od zawarcia umowy przekaże Wykonawcy wykaz nieruchomości wraz z danymi kontaktowymi do właścicieli/zarządców nieruchomości, na których będą prowadzone prace.</w:t>
      </w:r>
    </w:p>
    <w:p w:rsidR="00461A1A" w:rsidRPr="00C73508" w:rsidRDefault="00461A1A" w:rsidP="006D1B59">
      <w:pPr>
        <w:numPr>
          <w:ilvl w:val="0"/>
          <w:numId w:val="14"/>
        </w:numPr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Wykonawca w terminie 30 dni od przekazania wykazu uzgodni z właścicielami/zarządcami nieruchomości terminy prac, sporządzi na tej podstawie harmonogram prac i przekaże go Zamawiającemu.</w:t>
      </w:r>
    </w:p>
    <w:p w:rsidR="00461A1A" w:rsidRPr="00C73508" w:rsidRDefault="00461A1A" w:rsidP="006D1B59">
      <w:pPr>
        <w:numPr>
          <w:ilvl w:val="0"/>
          <w:numId w:val="14"/>
        </w:numPr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 przypadku, gdy właściciele nieruchomości opłacają część kosztów prac, Wykonawca zawrze z nimi stosowną umowę przewidującą:</w:t>
      </w:r>
    </w:p>
    <w:p w:rsidR="00461A1A" w:rsidRPr="00C73508" w:rsidRDefault="00461A1A" w:rsidP="006D1B59">
      <w:pPr>
        <w:pStyle w:val="Akapitzlist"/>
        <w:numPr>
          <w:ilvl w:val="0"/>
          <w:numId w:val="12"/>
        </w:numPr>
        <w:spacing w:before="120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udostępnienie Wykonawcy możliwości podłączenia do istniejących sieci: energii elektrycznej, wody, kanalizacji w celu realizacji umowy;</w:t>
      </w:r>
    </w:p>
    <w:p w:rsidR="00461A1A" w:rsidRPr="00C73508" w:rsidRDefault="00461A1A" w:rsidP="006D1B59">
      <w:pPr>
        <w:pStyle w:val="Akapitzlist"/>
        <w:numPr>
          <w:ilvl w:val="0"/>
          <w:numId w:val="12"/>
        </w:numPr>
        <w:spacing w:before="120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udział właścicieli w nadzorze nad realizacją prac oraz w odbiorze prac,</w:t>
      </w:r>
    </w:p>
    <w:p w:rsidR="00461A1A" w:rsidRPr="00C73508" w:rsidRDefault="00461A1A" w:rsidP="006D1B59">
      <w:pPr>
        <w:pStyle w:val="Akapitzlist"/>
        <w:numPr>
          <w:ilvl w:val="0"/>
          <w:numId w:val="12"/>
        </w:numPr>
        <w:spacing w:before="120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dokonanie płatności na rzecz Wykonawcy w określonej wysokości na podstawie wystawionej przez Wykonawcę faktury VAT.</w:t>
      </w:r>
    </w:p>
    <w:p w:rsidR="00461A1A" w:rsidRPr="00C73508" w:rsidRDefault="00461A1A" w:rsidP="006D1B59">
      <w:pPr>
        <w:numPr>
          <w:ilvl w:val="0"/>
          <w:numId w:val="14"/>
        </w:numPr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Wykonawca ustanowi kierownika prac posiadającego niezbędne kwalifikacje oraz skieruje do realizacji zamówienia osoby, które przeszły stosowne przeszkolenie. </w:t>
      </w:r>
    </w:p>
    <w:p w:rsidR="00461A1A" w:rsidRPr="00C73508" w:rsidRDefault="00461A1A" w:rsidP="006D1B59">
      <w:pPr>
        <w:numPr>
          <w:ilvl w:val="0"/>
          <w:numId w:val="14"/>
        </w:numPr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Wykonawca zgłosi zamiar przeprowadzenia prac w zakresie usuwania </w:t>
      </w:r>
      <w:r>
        <w:rPr>
          <w:rFonts w:ascii="Calibri" w:hAnsi="Calibri" w:cs="Calibri"/>
          <w:sz w:val="22"/>
          <w:szCs w:val="22"/>
        </w:rPr>
        <w:t xml:space="preserve">wyrobów zawierających </w:t>
      </w:r>
      <w:r w:rsidRPr="00C73508">
        <w:rPr>
          <w:rFonts w:ascii="Calibri" w:hAnsi="Calibri" w:cs="Calibri"/>
          <w:sz w:val="22"/>
          <w:szCs w:val="22"/>
        </w:rPr>
        <w:t>azbest właściwemu organowi nadzoru budowlanego, właściwemu okręgowemu inspektorowi pracy oraz właściwemu państwowemu inspektorowi sanitarnemu, zgodnie z § 6 ust. 2 rozporządzenia Ministra Gospodarki, Pracy i Polityki Socjalnej z dnia 2 kwietnia 2004 r. w sprawie sposobów i warunków bezpiecznego użytkowania i usuwania wyrobów zawierających azbest (Dz. U. Nr 71, poz. 649 ze zm.).</w:t>
      </w:r>
    </w:p>
    <w:p w:rsidR="00461A1A" w:rsidRPr="00C73508" w:rsidRDefault="00461A1A" w:rsidP="006D1B59">
      <w:pPr>
        <w:numPr>
          <w:ilvl w:val="0"/>
          <w:numId w:val="14"/>
        </w:numPr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Wykonawca, na podstawie przekazanego Zamawiającemu wraz z ofertą wstępnego planu prac, opracuje szczegółowy plan prac usuwania wyrobów zawierających azbest, zgodnie z § 6 ust. 1 pkt 3 rozporządzenia Ministra Gospodarki, Pracy i Polityki Socjalnej z dnia 2 kwietnia 2004 r. w sprawie sposobów i warunków bezpiecznego użytkowania i usuwania wyrobów zawierających azbest oraz plan bezpieczeństwa i ochrony zdrowia.</w:t>
      </w:r>
    </w:p>
    <w:p w:rsidR="00461A1A" w:rsidRPr="00C73508" w:rsidRDefault="00461A1A" w:rsidP="006D1B59">
      <w:pPr>
        <w:numPr>
          <w:ilvl w:val="0"/>
          <w:numId w:val="14"/>
        </w:numPr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Wykonawca ogrodzi, oznaczy i zabezpieczy teren prac, a także zorganizuje zaplecze socjalne dla pracowników. </w:t>
      </w:r>
    </w:p>
    <w:p w:rsidR="00461A1A" w:rsidRPr="00C73508" w:rsidRDefault="00461A1A" w:rsidP="006D1B59">
      <w:pPr>
        <w:numPr>
          <w:ilvl w:val="0"/>
          <w:numId w:val="14"/>
        </w:numPr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Przed przystąpieniem do prac oraz po ich zakończeniu Wykonawca sporządzi dokumentację fotograficzną obrazującą stan przed i po wykonaniu prac.</w:t>
      </w:r>
    </w:p>
    <w:p w:rsidR="00461A1A" w:rsidRPr="00C73508" w:rsidRDefault="00461A1A" w:rsidP="006D1B59">
      <w:pPr>
        <w:numPr>
          <w:ilvl w:val="0"/>
          <w:numId w:val="14"/>
        </w:numPr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lastRenderedPageBreak/>
        <w:t>Wykonawca przystąpi do realizacji prac i będzie je realizował zgodnie z harmonogramem. W każdym przypadku opóźnienia Wykonawca będzie informował właściciela/zarządcę oraz Zamawiającego z maksymalnie dużym wyprzedzeniem, nie mniejszym jednak, niż 2 dni robocze. Wymaganie to nie dotyczy okoliczności</w:t>
      </w:r>
      <w:r>
        <w:rPr>
          <w:rFonts w:ascii="Calibri" w:hAnsi="Calibri" w:cs="Calibri"/>
          <w:sz w:val="22"/>
          <w:szCs w:val="22"/>
        </w:rPr>
        <w:t>,</w:t>
      </w:r>
      <w:r w:rsidRPr="00C73508">
        <w:rPr>
          <w:rFonts w:ascii="Calibri" w:hAnsi="Calibri" w:cs="Calibri"/>
          <w:sz w:val="22"/>
          <w:szCs w:val="22"/>
        </w:rPr>
        <w:t xml:space="preserve"> za które Wykonawca nie odpowiada, a które zaistniały po upływie tego terminu. </w:t>
      </w:r>
    </w:p>
    <w:p w:rsidR="00461A1A" w:rsidRPr="00C73508" w:rsidRDefault="00461A1A" w:rsidP="006D1B59">
      <w:pPr>
        <w:numPr>
          <w:ilvl w:val="0"/>
          <w:numId w:val="14"/>
        </w:numPr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Wykonawca będzie realizował prace zgodnie z umową oraz złożoną Zamawiającemu ofertą.</w:t>
      </w:r>
    </w:p>
    <w:p w:rsidR="00461A1A" w:rsidRPr="00C73508" w:rsidRDefault="00461A1A" w:rsidP="006D1B59">
      <w:pPr>
        <w:numPr>
          <w:ilvl w:val="0"/>
          <w:numId w:val="14"/>
        </w:numPr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Wykonawca umożliwi wstęp na teren prac i weryfikację ich jakości, w tym dokonanie stosowanych badań uprawnionym organom nadzoru budowlanego, inspektorowi pracy oraz sanitarnemu, Zamawiającemu i ustanowionemu przez niego inspektorowi nadzoru, a także właścicielowi/zarządcy i ich pełnomocnikom.</w:t>
      </w:r>
    </w:p>
    <w:p w:rsidR="00461A1A" w:rsidRPr="00C73508" w:rsidRDefault="00461A1A" w:rsidP="006D1B59">
      <w:pPr>
        <w:numPr>
          <w:ilvl w:val="0"/>
          <w:numId w:val="14"/>
        </w:numPr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Wykonawca przed odbiorem </w:t>
      </w:r>
      <w:r>
        <w:rPr>
          <w:rFonts w:ascii="Calibri" w:hAnsi="Calibri" w:cs="Calibri"/>
          <w:sz w:val="22"/>
          <w:szCs w:val="22"/>
        </w:rPr>
        <w:t>usuniętych odpadów zawierających azbest</w:t>
      </w:r>
      <w:r w:rsidRPr="00C73508">
        <w:rPr>
          <w:rFonts w:ascii="Calibri" w:hAnsi="Calibri" w:cs="Calibri"/>
          <w:sz w:val="22"/>
          <w:szCs w:val="22"/>
        </w:rPr>
        <w:t xml:space="preserve"> dokona </w:t>
      </w:r>
      <w:r>
        <w:rPr>
          <w:rFonts w:ascii="Calibri" w:hAnsi="Calibri" w:cs="Calibri"/>
          <w:sz w:val="22"/>
          <w:szCs w:val="22"/>
        </w:rPr>
        <w:t xml:space="preserve">ich </w:t>
      </w:r>
      <w:r w:rsidRPr="00C73508">
        <w:rPr>
          <w:rFonts w:ascii="Calibri" w:hAnsi="Calibri" w:cs="Calibri"/>
          <w:sz w:val="22"/>
          <w:szCs w:val="22"/>
        </w:rPr>
        <w:t xml:space="preserve">ważenia i określi ich masę w kartach ewidencji odpadów oraz przekazania odpadów. </w:t>
      </w:r>
    </w:p>
    <w:p w:rsidR="00461A1A" w:rsidRPr="00C73508" w:rsidRDefault="00461A1A" w:rsidP="006D1B59">
      <w:pPr>
        <w:numPr>
          <w:ilvl w:val="0"/>
          <w:numId w:val="14"/>
        </w:numPr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Wykonawca sporządzi a strony umowy oraz właściciel/zarządca nieruchomości podpiszą protokół odbioru częściowego prac w zakresie konkretnej nieruchomości. Warunkiem odbioru jest: </w:t>
      </w:r>
    </w:p>
    <w:p w:rsidR="00461A1A" w:rsidRPr="00C73508" w:rsidRDefault="00461A1A" w:rsidP="006D1B59">
      <w:pPr>
        <w:pStyle w:val="Akapitzlist"/>
        <w:numPr>
          <w:ilvl w:val="0"/>
          <w:numId w:val="13"/>
        </w:numPr>
        <w:spacing w:before="120"/>
        <w:ind w:left="851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wykonanie prac zgodnie z umową </w:t>
      </w:r>
    </w:p>
    <w:p w:rsidR="00461A1A" w:rsidRPr="00C73508" w:rsidRDefault="00461A1A" w:rsidP="006D1B59">
      <w:pPr>
        <w:pStyle w:val="Akapitzlist"/>
        <w:numPr>
          <w:ilvl w:val="0"/>
          <w:numId w:val="13"/>
        </w:numPr>
        <w:spacing w:before="120"/>
        <w:ind w:left="851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sporządzenie karty ewidencji odpadu i karty przekazania odpadów</w:t>
      </w:r>
    </w:p>
    <w:p w:rsidR="00461A1A" w:rsidRPr="00C73508" w:rsidRDefault="00461A1A" w:rsidP="006D1B59">
      <w:pPr>
        <w:pStyle w:val="Akapitzlist"/>
        <w:numPr>
          <w:ilvl w:val="0"/>
          <w:numId w:val="13"/>
        </w:numPr>
        <w:spacing w:before="120"/>
        <w:ind w:left="851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pozytywny wynik badania stężenia pyłu azbestu w obiekcie </w:t>
      </w:r>
      <w:r>
        <w:rPr>
          <w:rFonts w:ascii="Calibri" w:hAnsi="Calibri" w:cs="Calibri"/>
          <w:sz w:val="22"/>
          <w:szCs w:val="22"/>
        </w:rPr>
        <w:t>(o ile przewidziano takie pomiary)</w:t>
      </w:r>
    </w:p>
    <w:p w:rsidR="00461A1A" w:rsidRPr="00C73508" w:rsidRDefault="00461A1A" w:rsidP="006D1B59">
      <w:pPr>
        <w:pStyle w:val="Akapitzlist"/>
        <w:numPr>
          <w:ilvl w:val="0"/>
          <w:numId w:val="13"/>
        </w:numPr>
        <w:spacing w:before="120"/>
        <w:ind w:left="851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złożenie oświadczenia o wykonaniu prac zgodnie z przepisami prawa i umową.</w:t>
      </w:r>
    </w:p>
    <w:bookmarkEnd w:id="8"/>
    <w:bookmarkEnd w:id="9"/>
    <w:p w:rsidR="00461A1A" w:rsidRDefault="00461A1A" w:rsidP="006D1B59">
      <w:pPr>
        <w:numPr>
          <w:ilvl w:val="0"/>
          <w:numId w:val="14"/>
        </w:numPr>
        <w:spacing w:before="12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Pomiary </w:t>
      </w:r>
      <w:r w:rsidRPr="00C73508">
        <w:rPr>
          <w:rFonts w:ascii="Calibri" w:hAnsi="Calibri" w:cs="Calibri"/>
          <w:sz w:val="22"/>
          <w:szCs w:val="22"/>
        </w:rPr>
        <w:t xml:space="preserve">stężenia pyłu azbestu w obiekcie </w:t>
      </w:r>
      <w:r>
        <w:rPr>
          <w:rFonts w:ascii="Calibri" w:hAnsi="Calibri" w:cs="Calibri"/>
          <w:sz w:val="22"/>
          <w:szCs w:val="22"/>
        </w:rPr>
        <w:t xml:space="preserve">powinny wykazać </w:t>
      </w:r>
      <w:r w:rsidRPr="00EE3D3B">
        <w:rPr>
          <w:rFonts w:ascii="Calibri" w:hAnsi="Calibri" w:cs="Calibri"/>
          <w:sz w:val="22"/>
          <w:szCs w:val="22"/>
        </w:rPr>
        <w:t>stężeni</w:t>
      </w:r>
      <w:r>
        <w:rPr>
          <w:rFonts w:ascii="Calibri" w:hAnsi="Calibri" w:cs="Calibri"/>
          <w:sz w:val="22"/>
          <w:szCs w:val="22"/>
        </w:rPr>
        <w:t>e  pyłów  azbestu na  poziomie &lt;</w:t>
      </w:r>
      <w:r w:rsidRPr="00EE3D3B">
        <w:rPr>
          <w:rFonts w:ascii="Calibri" w:hAnsi="Calibri" w:cs="Calibri"/>
          <w:sz w:val="22"/>
          <w:szCs w:val="22"/>
        </w:rPr>
        <w:t xml:space="preserve">1000 </w:t>
      </w:r>
      <w:proofErr w:type="spellStart"/>
      <w:r w:rsidRPr="00EE3D3B">
        <w:rPr>
          <w:rFonts w:ascii="Calibri" w:hAnsi="Calibri" w:cs="Calibri"/>
          <w:sz w:val="22"/>
          <w:szCs w:val="22"/>
        </w:rPr>
        <w:t>wł</w:t>
      </w:r>
      <w:proofErr w:type="spellEnd"/>
      <w:r w:rsidRPr="00EE3D3B">
        <w:rPr>
          <w:rFonts w:ascii="Calibri" w:hAnsi="Calibri" w:cs="Calibri"/>
          <w:sz w:val="22"/>
          <w:szCs w:val="22"/>
        </w:rPr>
        <w:t>/m</w:t>
      </w:r>
      <w:r w:rsidRPr="00350899">
        <w:rPr>
          <w:rFonts w:ascii="Calibri" w:hAnsi="Calibri" w:cs="Calibri"/>
          <w:sz w:val="22"/>
          <w:szCs w:val="22"/>
          <w:vertAlign w:val="superscript"/>
        </w:rPr>
        <w:t>3</w:t>
      </w:r>
      <w:r w:rsidRPr="00EE3D3B">
        <w:rPr>
          <w:rFonts w:ascii="Calibri" w:hAnsi="Calibri" w:cs="Calibri"/>
          <w:sz w:val="22"/>
          <w:szCs w:val="22"/>
        </w:rPr>
        <w:t>, albo na poziomie mniejszym niż  zarejestrowany  przed rozpoczęciem prac demontażowych. W przypadku stwierdzenia większej wartości stężenia pyłów azbestu  po zakończeniu prac demontażowych, wykonawca zobowiązany jest  dokonywać  procesu oczyszczania</w:t>
      </w:r>
      <w:r>
        <w:rPr>
          <w:rFonts w:ascii="Calibri" w:hAnsi="Calibri" w:cs="Calibri"/>
          <w:sz w:val="22"/>
          <w:szCs w:val="22"/>
        </w:rPr>
        <w:t xml:space="preserve"> budynku tak długo, aż</w:t>
      </w:r>
      <w:r w:rsidRPr="00EE3D3B">
        <w:rPr>
          <w:rFonts w:ascii="Calibri" w:hAnsi="Calibri" w:cs="Calibri"/>
          <w:sz w:val="22"/>
          <w:szCs w:val="22"/>
        </w:rPr>
        <w:t xml:space="preserve"> kolejny </w:t>
      </w:r>
      <w:r>
        <w:rPr>
          <w:rFonts w:ascii="Calibri" w:hAnsi="Calibri" w:cs="Calibri"/>
          <w:sz w:val="22"/>
          <w:szCs w:val="22"/>
        </w:rPr>
        <w:t xml:space="preserve">pomiar (dokonany na jego koszt) wykaże </w:t>
      </w:r>
      <w:r w:rsidRPr="00EE3D3B">
        <w:rPr>
          <w:rFonts w:ascii="Calibri" w:hAnsi="Calibri" w:cs="Calibri"/>
          <w:sz w:val="22"/>
          <w:szCs w:val="22"/>
        </w:rPr>
        <w:t xml:space="preserve">wartość stężenia pyłów na poziomie </w:t>
      </w:r>
      <w:r>
        <w:rPr>
          <w:rFonts w:ascii="Calibri" w:hAnsi="Calibri" w:cs="Calibri"/>
          <w:sz w:val="22"/>
          <w:szCs w:val="22"/>
        </w:rPr>
        <w:t>wymaganym.</w:t>
      </w:r>
    </w:p>
    <w:p w:rsidR="00461A1A" w:rsidRPr="00C73508" w:rsidRDefault="00461A1A" w:rsidP="004B144D">
      <w:pPr>
        <w:spacing w:before="120"/>
        <w:ind w:left="426"/>
        <w:jc w:val="both"/>
        <w:rPr>
          <w:rFonts w:ascii="Calibri" w:hAnsi="Calibri" w:cs="Calibri"/>
        </w:rPr>
      </w:pPr>
    </w:p>
    <w:p w:rsidR="00461A1A" w:rsidRPr="00C73508" w:rsidRDefault="00461A1A" w:rsidP="004B144D">
      <w:pPr>
        <w:tabs>
          <w:tab w:val="num" w:pos="360"/>
        </w:tabs>
        <w:spacing w:before="120"/>
        <w:ind w:left="360" w:hanging="360"/>
        <w:jc w:val="center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§ 4</w:t>
      </w:r>
    </w:p>
    <w:p w:rsidR="00461A1A" w:rsidRPr="00C73508" w:rsidRDefault="00461A1A" w:rsidP="006D1B5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Wykonawca zobowiązuje się wykonać przedmiot umowy w terminie do ……………. tygodni od dnia zawarcia umowy.</w:t>
      </w:r>
    </w:p>
    <w:p w:rsidR="00461A1A" w:rsidRPr="00C73508" w:rsidRDefault="00461A1A" w:rsidP="006D1B5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W przypadku wystąpienia okoliczności niezależnych od Wykonawcy skutkujących niemożnością dochowania terminu określonego w ust. 1, strony mogą dokonać zmiany tego terminu, pod warunkiem jednak, że Wykonawca powiadomi Zamawiającego o tych okolicznościach w terminie 5 dni od ich wystąpienia. </w:t>
      </w:r>
    </w:p>
    <w:p w:rsidR="00461A1A" w:rsidRPr="00E65B15" w:rsidRDefault="00461A1A" w:rsidP="006D1B5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Wykonawca będzie podejmował działania minimalizujące prawdopodobieństwo opóźnienia oraz jego rozmiar w zakresie, jakiego można oczekiwać od profesjonalnego Wykonawcy działającego z należytą starannością.</w:t>
      </w:r>
    </w:p>
    <w:p w:rsidR="00461A1A" w:rsidRPr="00C73508" w:rsidRDefault="00461A1A" w:rsidP="004B144D">
      <w:pPr>
        <w:tabs>
          <w:tab w:val="num" w:pos="360"/>
        </w:tabs>
        <w:spacing w:before="120"/>
        <w:ind w:left="360" w:hanging="360"/>
        <w:jc w:val="center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§ 5</w:t>
      </w:r>
    </w:p>
    <w:p w:rsidR="00461A1A" w:rsidRPr="00C73508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Podstawą określenia wynagrodzenia Wykonawcy są następujące ceny jednostkowe brutto za 1 Mg odpadów zawierających azbest:</w:t>
      </w:r>
    </w:p>
    <w:p w:rsidR="00461A1A" w:rsidRPr="00C73508" w:rsidRDefault="00461A1A" w:rsidP="006D1B59">
      <w:pPr>
        <w:pStyle w:val="Akapitzlist"/>
        <w:numPr>
          <w:ilvl w:val="0"/>
          <w:numId w:val="15"/>
        </w:numPr>
        <w:spacing w:before="120"/>
        <w:ind w:left="851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 demontaż, opakowanie, odbiór, transport i zdeponowanie na składowisku odpadów – kwota ………. zł</w:t>
      </w:r>
    </w:p>
    <w:p w:rsidR="00461A1A" w:rsidRPr="00C73508" w:rsidRDefault="00461A1A" w:rsidP="006D1B59">
      <w:pPr>
        <w:pStyle w:val="Akapitzlist"/>
        <w:numPr>
          <w:ilvl w:val="0"/>
          <w:numId w:val="15"/>
        </w:numPr>
        <w:spacing w:before="120"/>
        <w:ind w:left="851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lastRenderedPageBreak/>
        <w:t>za opakowanie, odbiór, transport i zdeponowanie na składowisku odpadów – kwota ………. zł</w:t>
      </w:r>
    </w:p>
    <w:p w:rsidR="00461A1A" w:rsidRPr="00C73508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Powyższe ceny zawierają podatek VAT w wysokości …%. W przypadku zmiany stawek podatku VAT ceny brutto zostaną odpowiednio dostosowane.</w:t>
      </w:r>
    </w:p>
    <w:p w:rsidR="00461A1A" w:rsidRPr="00C73508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Wstępne wynagrodzenie Wykonawcy, obliczone na podstawie szacunków wynosi ………… zł brutto.</w:t>
      </w:r>
    </w:p>
    <w:p w:rsidR="00461A1A" w:rsidRPr="00C73508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Rzeczywiste wynagrodzenie zostanie obliczone na podstawie masy odpadów określonej w kartach ewidencji i przekazania odpadów. </w:t>
      </w:r>
    </w:p>
    <w:p w:rsidR="00461A1A" w:rsidRPr="00C73508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 przypadku, gdyby łączne wynagrodzenie Wykonawcy miało przekroczyć wysokość wstępnego wynagrodzenia, Zamawiający może zrezygnować z wykonania usługi na wskazanej nieruchomości lub strony mogą zawrzeć aneks do umowy zwiększający wynagrodzenie Wykonawcy.</w:t>
      </w:r>
    </w:p>
    <w:p w:rsidR="00461A1A" w:rsidRPr="00C73508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Wynagrodzenie płatne będzie Wykonawcy w częściach, nie częściej, niż raz w miesiącu, na podstawie protokołów odbioru częściowego. Suma płatności częściowych nie przekroczy 90% wynagrodzenia Wykonawcy.</w:t>
      </w:r>
    </w:p>
    <w:p w:rsidR="00461A1A" w:rsidRPr="00C73508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Podstawą wypłaty wynagrodzenia będzie faktura VAT. </w:t>
      </w:r>
    </w:p>
    <w:p w:rsidR="00461A1A" w:rsidRPr="00C73508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Należność płatna będzie przez Zamawiającego przelewem w ciągu 30 dni od daty otrzymania prawidłowo wystawionej faktury VAT na rachunek bankowy Wykonawcy nr ……………...……………….…………</w:t>
      </w:r>
    </w:p>
    <w:p w:rsidR="00461A1A" w:rsidRPr="005C3F86" w:rsidRDefault="00461A1A" w:rsidP="004B144D">
      <w:pPr>
        <w:tabs>
          <w:tab w:val="num" w:pos="360"/>
        </w:tabs>
        <w:spacing w:before="120"/>
        <w:ind w:left="360" w:hanging="360"/>
        <w:jc w:val="center"/>
        <w:rPr>
          <w:rFonts w:ascii="Calibri" w:hAnsi="Calibri" w:cs="Calibri"/>
        </w:rPr>
      </w:pPr>
    </w:p>
    <w:p w:rsidR="00461A1A" w:rsidRPr="00C73508" w:rsidRDefault="00461A1A" w:rsidP="004B144D">
      <w:pPr>
        <w:tabs>
          <w:tab w:val="num" w:pos="360"/>
        </w:tabs>
        <w:spacing w:before="120"/>
        <w:ind w:left="360" w:hanging="360"/>
        <w:jc w:val="center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§ 6</w:t>
      </w:r>
    </w:p>
    <w:p w:rsidR="00461A1A" w:rsidRPr="00C73508" w:rsidRDefault="00461A1A" w:rsidP="006D1B59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Przedmiotem odbioru końcowego będzie wykonanie całości przedmiot umowy.</w:t>
      </w:r>
    </w:p>
    <w:p w:rsidR="00461A1A" w:rsidRPr="00C73508" w:rsidRDefault="00461A1A" w:rsidP="006D1B59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 czynności odbioru będzie spisany protokół zawierający ustalenia dokonane w toku odbioru. Do protokołu zostaną dołączone:</w:t>
      </w:r>
    </w:p>
    <w:p w:rsidR="00461A1A" w:rsidRPr="00C73508" w:rsidRDefault="00461A1A" w:rsidP="006D1B59">
      <w:pPr>
        <w:pStyle w:val="Akapitzlist"/>
        <w:numPr>
          <w:ilvl w:val="0"/>
          <w:numId w:val="16"/>
        </w:numPr>
        <w:spacing w:before="120"/>
        <w:ind w:left="709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potwierdzone przez organy kopie zgłoszenia prac właściwemu organowi nadzoru budowlanego, właściwemu okręgowemu inspektorowi pracy oraz właściwemu państwowemu inspektorowi sanitarnemu</w:t>
      </w:r>
      <w:r>
        <w:rPr>
          <w:rFonts w:ascii="Calibri" w:hAnsi="Calibri" w:cs="Calibri"/>
          <w:sz w:val="22"/>
          <w:szCs w:val="22"/>
        </w:rPr>
        <w:t>,</w:t>
      </w:r>
    </w:p>
    <w:p w:rsidR="00461A1A" w:rsidRPr="00C73508" w:rsidRDefault="00461A1A" w:rsidP="006D1B59">
      <w:pPr>
        <w:pStyle w:val="Akapitzlist"/>
        <w:numPr>
          <w:ilvl w:val="0"/>
          <w:numId w:val="16"/>
        </w:numPr>
        <w:spacing w:before="120"/>
        <w:ind w:left="709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wykaz nieruchomości, z których zostały usunięte wyroby zawierające azbest wraz z terminami realizacji prac oraz masami usuniętych wyrobów</w:t>
      </w:r>
      <w:r>
        <w:rPr>
          <w:rFonts w:ascii="Calibri" w:hAnsi="Calibri" w:cs="Calibri"/>
          <w:sz w:val="22"/>
          <w:szCs w:val="22"/>
        </w:rPr>
        <w:t>,</w:t>
      </w:r>
    </w:p>
    <w:p w:rsidR="00461A1A" w:rsidRPr="00C73508" w:rsidRDefault="00461A1A" w:rsidP="006D1B59">
      <w:pPr>
        <w:pStyle w:val="Akapitzlist"/>
        <w:numPr>
          <w:ilvl w:val="0"/>
          <w:numId w:val="16"/>
        </w:numPr>
        <w:spacing w:before="120"/>
        <w:ind w:left="709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protokoły częściowego odbioru prac</w:t>
      </w:r>
      <w:r>
        <w:rPr>
          <w:rFonts w:ascii="Calibri" w:hAnsi="Calibri" w:cs="Calibri"/>
          <w:sz w:val="22"/>
          <w:szCs w:val="22"/>
        </w:rPr>
        <w:t>,</w:t>
      </w:r>
    </w:p>
    <w:p w:rsidR="00461A1A" w:rsidRPr="00C73508" w:rsidRDefault="00461A1A" w:rsidP="006D1B59">
      <w:pPr>
        <w:pStyle w:val="Akapitzlist"/>
        <w:numPr>
          <w:ilvl w:val="0"/>
          <w:numId w:val="16"/>
        </w:numPr>
        <w:spacing w:before="120"/>
        <w:ind w:left="709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potwierdzone przez składowisko odpadów karty przekazania odpadów</w:t>
      </w:r>
      <w:r>
        <w:rPr>
          <w:rFonts w:ascii="Calibri" w:hAnsi="Calibri" w:cs="Calibri"/>
          <w:sz w:val="22"/>
          <w:szCs w:val="22"/>
        </w:rPr>
        <w:t>,</w:t>
      </w:r>
    </w:p>
    <w:p w:rsidR="00461A1A" w:rsidRPr="00C73508" w:rsidRDefault="00461A1A" w:rsidP="006D1B59">
      <w:pPr>
        <w:pStyle w:val="Akapitzlist"/>
        <w:numPr>
          <w:ilvl w:val="0"/>
          <w:numId w:val="16"/>
        </w:numPr>
        <w:spacing w:before="120"/>
        <w:ind w:left="709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dokumentacja zdjęciowa (w formie elektronicznej)</w:t>
      </w:r>
      <w:r>
        <w:rPr>
          <w:rFonts w:ascii="Calibri" w:hAnsi="Calibri" w:cs="Calibri"/>
          <w:sz w:val="22"/>
          <w:szCs w:val="22"/>
        </w:rPr>
        <w:t>.</w:t>
      </w:r>
    </w:p>
    <w:p w:rsidR="00461A1A" w:rsidRPr="00C73508" w:rsidRDefault="00461A1A" w:rsidP="006D1B59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Podstawą płatności będzie podpisany przez strony umowy protokół potwierdzający należyte wykonanie usług.</w:t>
      </w:r>
    </w:p>
    <w:p w:rsidR="00461A1A" w:rsidRPr="00C73508" w:rsidRDefault="00461A1A" w:rsidP="006D1B59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Podstawą wypłaty wynagrodzenia będzie faktura VAT. </w:t>
      </w:r>
    </w:p>
    <w:p w:rsidR="00461A1A" w:rsidRPr="00C73508" w:rsidRDefault="00461A1A" w:rsidP="006D1B59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Należność płatna będzie przez Zamawiającego przelewem w ciągu 30 dni od daty otrzymania prawidłowo wystawionej faktury VAT na rachunek bankowy Wykonawcy nr ……………...……………….…………</w:t>
      </w:r>
    </w:p>
    <w:p w:rsidR="00461A1A" w:rsidRDefault="00461A1A" w:rsidP="004B144D">
      <w:pPr>
        <w:spacing w:before="120"/>
        <w:jc w:val="center"/>
        <w:rPr>
          <w:rFonts w:ascii="Calibri" w:hAnsi="Calibri" w:cs="Calibri"/>
        </w:rPr>
      </w:pPr>
    </w:p>
    <w:p w:rsidR="00461A1A" w:rsidRPr="00C73508" w:rsidRDefault="00461A1A" w:rsidP="004B144D">
      <w:pPr>
        <w:spacing w:before="120"/>
        <w:jc w:val="center"/>
        <w:rPr>
          <w:rFonts w:ascii="Calibri" w:hAnsi="Calibri" w:cs="Calibri"/>
        </w:rPr>
      </w:pPr>
    </w:p>
    <w:p w:rsidR="00461A1A" w:rsidRPr="00C73508" w:rsidRDefault="00461A1A" w:rsidP="004B144D">
      <w:pPr>
        <w:spacing w:before="120"/>
        <w:jc w:val="center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lastRenderedPageBreak/>
        <w:t>§ 7</w:t>
      </w:r>
    </w:p>
    <w:p w:rsidR="00461A1A" w:rsidRPr="00C73508" w:rsidRDefault="00461A1A" w:rsidP="004B144D">
      <w:pPr>
        <w:tabs>
          <w:tab w:val="num" w:pos="360"/>
          <w:tab w:val="left" w:pos="540"/>
        </w:tabs>
        <w:spacing w:before="120"/>
        <w:ind w:left="360" w:hanging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 razie nie wykonania lub nienależytego wykonania umowy:</w:t>
      </w:r>
    </w:p>
    <w:p w:rsidR="00461A1A" w:rsidRPr="00C73508" w:rsidRDefault="00461A1A" w:rsidP="006D1B59">
      <w:pPr>
        <w:numPr>
          <w:ilvl w:val="0"/>
          <w:numId w:val="4"/>
        </w:numPr>
        <w:tabs>
          <w:tab w:val="left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Wykonawca zapłaci Zamawiającemu kary umowne:</w:t>
      </w:r>
    </w:p>
    <w:p w:rsidR="00461A1A" w:rsidRPr="00C73508" w:rsidRDefault="00461A1A" w:rsidP="006D1B59">
      <w:pPr>
        <w:numPr>
          <w:ilvl w:val="0"/>
          <w:numId w:val="7"/>
        </w:num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 każdy przypadek nienależytego, w szczególności niezgodnego z ofertą Wykonawcy wykonywania zamówienia – w wysokości 100 zł,</w:t>
      </w:r>
    </w:p>
    <w:p w:rsidR="00461A1A" w:rsidRPr="00C73508" w:rsidRDefault="00461A1A" w:rsidP="006D1B59">
      <w:pPr>
        <w:numPr>
          <w:ilvl w:val="0"/>
          <w:numId w:val="7"/>
        </w:num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 każdy przypadek nielegalnego, niezgodnego z obowiązującymi przepisami wykonywania zamówienia – w wysokości 1000 zł,</w:t>
      </w:r>
    </w:p>
    <w:p w:rsidR="00461A1A" w:rsidRPr="00C73508" w:rsidRDefault="00461A1A" w:rsidP="006D1B59">
      <w:pPr>
        <w:numPr>
          <w:ilvl w:val="0"/>
          <w:numId w:val="7"/>
        </w:num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 opóźnienie z przyczyn leżących po stronie Wykonawcy w realizacji przedmiotu umowy – w  wysokości 1000 zł za każdy dzień,</w:t>
      </w:r>
    </w:p>
    <w:p w:rsidR="00461A1A" w:rsidRPr="00C73508" w:rsidRDefault="00461A1A" w:rsidP="006D1B59">
      <w:pPr>
        <w:numPr>
          <w:ilvl w:val="0"/>
          <w:numId w:val="7"/>
        </w:num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 odstąpienie od realizacji umowy z przyczyn leżących po stronie Wykonawcy, w wysokości 20 % wynagrodzenia netto.</w:t>
      </w:r>
    </w:p>
    <w:p w:rsidR="00461A1A" w:rsidRPr="00C73508" w:rsidRDefault="00461A1A" w:rsidP="006D1B59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Zamawiający zapłaci Wykonawcy kary umowne:</w:t>
      </w:r>
    </w:p>
    <w:p w:rsidR="00461A1A" w:rsidRPr="00C73508" w:rsidRDefault="00461A1A" w:rsidP="006D1B59">
      <w:pPr>
        <w:numPr>
          <w:ilvl w:val="0"/>
          <w:numId w:val="11"/>
        </w:num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 opóźnienie z przyczyn leżących po stronie Zamawiającego w realizacji jego zobowiązań określonych w umowie – w  wysokości 1000 zł za każdy dzień,</w:t>
      </w:r>
    </w:p>
    <w:p w:rsidR="00461A1A" w:rsidRPr="00C73508" w:rsidRDefault="00461A1A" w:rsidP="006D1B59">
      <w:pPr>
        <w:numPr>
          <w:ilvl w:val="0"/>
          <w:numId w:val="11"/>
        </w:num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 opóźnienie z przyczyn leżących po stronie Zamawiającego w zapłacie wynagrodzenia należnego Wykonawcy – w wysokości odsetek ustawowych,</w:t>
      </w:r>
    </w:p>
    <w:p w:rsidR="00461A1A" w:rsidRPr="00C73508" w:rsidRDefault="00461A1A" w:rsidP="006D1B59">
      <w:pPr>
        <w:numPr>
          <w:ilvl w:val="0"/>
          <w:numId w:val="11"/>
        </w:num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 odstąpienie od realizacji umowy z przyczyn leżących po stronie Zamawiającego – w wysokości 20% wynagrodzenia netto.</w:t>
      </w:r>
    </w:p>
    <w:p w:rsidR="00461A1A" w:rsidRPr="00C73508" w:rsidRDefault="00461A1A" w:rsidP="006D1B59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Strony zastrzegają sobie prawo do odszkodowania przewyższającego wysokość kar umownych, tytułem szkody poniesionej na skutek nie wykonania lub nienależytego wykonania umowy. </w:t>
      </w:r>
    </w:p>
    <w:p w:rsidR="00461A1A" w:rsidRPr="00C73508" w:rsidRDefault="00461A1A" w:rsidP="006D1B59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Zamawiający będzie uprawniony do potrącenia należnych kar umownych z wynagrodzenia Wykonawcy. </w:t>
      </w:r>
    </w:p>
    <w:p w:rsidR="00461A1A" w:rsidRPr="00C73508" w:rsidRDefault="00461A1A" w:rsidP="004B144D">
      <w:pPr>
        <w:tabs>
          <w:tab w:val="num" w:pos="360"/>
        </w:tabs>
        <w:spacing w:before="120"/>
        <w:ind w:left="360" w:hanging="360"/>
        <w:jc w:val="center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§ 8</w:t>
      </w:r>
    </w:p>
    <w:p w:rsidR="00461A1A" w:rsidRPr="00C73508" w:rsidRDefault="00461A1A" w:rsidP="006D1B5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Zamawiający może odstąpić od umowy z przyczyn leżących po stronie Wykonawcy jeżeli: </w:t>
      </w:r>
    </w:p>
    <w:p w:rsidR="00461A1A" w:rsidRPr="00C73508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Wykonawca nie rozpoczął prac lub przerwał prace i nie prowadzi ich pomimo dodatkowego wezwania ze strony Zamawiającego</w:t>
      </w:r>
      <w:r>
        <w:rPr>
          <w:rFonts w:ascii="Calibri" w:hAnsi="Calibri" w:cs="Calibri"/>
          <w:sz w:val="22"/>
          <w:szCs w:val="22"/>
        </w:rPr>
        <w:t>,</w:t>
      </w:r>
    </w:p>
    <w:p w:rsidR="00461A1A" w:rsidRPr="00C73508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Wykonawca nienależycie realizuje usługi i nie poprawił ich jakości pomimo dodatkowego wezwania ze strony Zamawiającego</w:t>
      </w:r>
      <w:r>
        <w:rPr>
          <w:rFonts w:ascii="Calibri" w:hAnsi="Calibri" w:cs="Calibri"/>
          <w:sz w:val="22"/>
          <w:szCs w:val="22"/>
        </w:rPr>
        <w:t>,</w:t>
      </w:r>
    </w:p>
    <w:p w:rsidR="00461A1A" w:rsidRPr="00C73508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Wykonawca naruszył w sposób istotny postanowienia umowy o powierzeniu przetwarzania danych osobowych zawartej równocześnie z niniejszą umową</w:t>
      </w:r>
      <w:r>
        <w:rPr>
          <w:rFonts w:ascii="Calibri" w:hAnsi="Calibri" w:cs="Calibri"/>
          <w:sz w:val="22"/>
          <w:szCs w:val="22"/>
        </w:rPr>
        <w:t>,</w:t>
      </w:r>
    </w:p>
    <w:p w:rsidR="00461A1A" w:rsidRPr="00C73508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zostało po raz trzeci stwierdzone, że Wykonawca realizuje usługi niezgodnie z obowiązującymi przepisami</w:t>
      </w:r>
      <w:r>
        <w:rPr>
          <w:rFonts w:ascii="Calibri" w:hAnsi="Calibri" w:cs="Calibri"/>
          <w:sz w:val="22"/>
          <w:szCs w:val="22"/>
        </w:rPr>
        <w:t>,</w:t>
      </w:r>
    </w:p>
    <w:p w:rsidR="00461A1A" w:rsidRPr="00C73508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suma kar umownych naliczonych Wykonawcy osiągnęła 20% wynagrodzenia netto.</w:t>
      </w:r>
    </w:p>
    <w:p w:rsidR="00461A1A" w:rsidRPr="00C73508" w:rsidRDefault="00461A1A" w:rsidP="006D1B5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Wykonawca może odstąpić od umowy z przyczyn leżących po stronie Zamawiającego</w:t>
      </w:r>
      <w:r>
        <w:rPr>
          <w:rFonts w:ascii="Calibri" w:hAnsi="Calibri" w:cs="Calibri"/>
          <w:sz w:val="22"/>
          <w:szCs w:val="22"/>
        </w:rPr>
        <w:t>,</w:t>
      </w:r>
      <w:r w:rsidRPr="00C73508">
        <w:rPr>
          <w:rFonts w:ascii="Calibri" w:hAnsi="Calibri" w:cs="Calibri"/>
          <w:sz w:val="22"/>
          <w:szCs w:val="22"/>
        </w:rPr>
        <w:t xml:space="preserve"> jeżeli suma kar umownych należnych Wykonawcy osiągnęła 20% wynagrodzenia netto.</w:t>
      </w:r>
    </w:p>
    <w:p w:rsidR="00461A1A" w:rsidRPr="00C73508" w:rsidRDefault="00461A1A" w:rsidP="006D1B5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Odstąpienie od umowy powinno nastąpić w formie pisemnej z podaniem uzasadnienia.</w:t>
      </w:r>
    </w:p>
    <w:p w:rsidR="00461A1A" w:rsidRPr="00C73508" w:rsidRDefault="00461A1A" w:rsidP="006D1B5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 sytuacji określonej w ust. 1</w:t>
      </w:r>
      <w:r>
        <w:rPr>
          <w:rFonts w:ascii="Calibri" w:hAnsi="Calibri" w:cs="Calibri"/>
          <w:sz w:val="22"/>
          <w:szCs w:val="22"/>
        </w:rPr>
        <w:t>,</w:t>
      </w:r>
      <w:r w:rsidRPr="00C73508">
        <w:rPr>
          <w:rFonts w:ascii="Calibri" w:hAnsi="Calibri" w:cs="Calibri"/>
          <w:sz w:val="22"/>
          <w:szCs w:val="22"/>
        </w:rPr>
        <w:t xml:space="preserve"> Zamawiający może powierzyć realizację umowy wykonawcy, który złożył kolejną ofertę w postępowaniu o udzielenie zamówienia poprzedzającym zawarcie umowy.</w:t>
      </w:r>
    </w:p>
    <w:p w:rsidR="00461A1A" w:rsidRDefault="00461A1A" w:rsidP="004B144D">
      <w:pPr>
        <w:tabs>
          <w:tab w:val="num" w:pos="360"/>
        </w:tabs>
        <w:spacing w:before="120"/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:rsidR="00461A1A" w:rsidRPr="00C73508" w:rsidRDefault="00461A1A" w:rsidP="004B144D">
      <w:pPr>
        <w:tabs>
          <w:tab w:val="num" w:pos="360"/>
        </w:tabs>
        <w:spacing w:before="120"/>
        <w:ind w:left="360" w:hanging="360"/>
        <w:jc w:val="center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lastRenderedPageBreak/>
        <w:t>§ 9</w:t>
      </w:r>
    </w:p>
    <w:p w:rsidR="00461A1A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Równolegle strony umowy zawierają umowę powierzenia przetwarzania danych osobowych w zakresie niezbędnym do realizacji niniejszej umowy.</w:t>
      </w:r>
    </w:p>
    <w:p w:rsidR="00461A1A" w:rsidRPr="005C5454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5C5454">
        <w:rPr>
          <w:rFonts w:ascii="Calibri" w:hAnsi="Calibri" w:cs="Calibri"/>
          <w:sz w:val="22"/>
          <w:szCs w:val="22"/>
        </w:rPr>
        <w:t>Obowiązku informacyjnego, o którym mowa w art. 14</w:t>
      </w:r>
      <w:r w:rsidRPr="003F6A23">
        <w:rPr>
          <w:rFonts w:ascii="Calibri" w:hAnsi="Calibri" w:cs="Calibri"/>
          <w:sz w:val="22"/>
          <w:szCs w:val="22"/>
        </w:rPr>
        <w:t xml:space="preserve"> rozporządzenia Parlamentu Europejskiego i Rady (UE) 2016/679 z dnia 27 kwietnia 2016 r. w sprawie och</w:t>
      </w:r>
      <w:r w:rsidRPr="005C5454">
        <w:rPr>
          <w:rFonts w:ascii="Calibri" w:hAnsi="Calibri" w:cs="Calibri"/>
          <w:sz w:val="22"/>
          <w:szCs w:val="22"/>
        </w:rPr>
        <w:t>rony osób fizycznych w związku z przetwarzaniem danych osobowych i w sprawie swobodnego przepływu takich danych oraz uchylenia dyrektywy 95/46/WE (Dz. Urz. UE L 119 z 04.05.2016, str.1) dalej „RODO”, wobec osób wskazanych w § 2 dokonuje ich pracodawca.</w:t>
      </w:r>
    </w:p>
    <w:p w:rsidR="00461A1A" w:rsidRPr="002B24EC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5C5454">
        <w:rPr>
          <w:rFonts w:ascii="Calibri" w:hAnsi="Calibri" w:cs="Calibri"/>
          <w:sz w:val="22"/>
          <w:szCs w:val="22"/>
        </w:rPr>
        <w:t>Obowiązku informacyjnego, o którym mowa w art. 1</w:t>
      </w:r>
      <w:r>
        <w:rPr>
          <w:rFonts w:ascii="Calibri" w:hAnsi="Calibri" w:cs="Calibri"/>
          <w:sz w:val="22"/>
          <w:szCs w:val="22"/>
        </w:rPr>
        <w:t>4</w:t>
      </w:r>
      <w:r w:rsidRPr="005C5454">
        <w:rPr>
          <w:rFonts w:ascii="Calibri" w:hAnsi="Calibri" w:cs="Calibri"/>
          <w:sz w:val="22"/>
          <w:szCs w:val="22"/>
        </w:rPr>
        <w:t xml:space="preserve"> RODO, wobec osób wskazanych </w:t>
      </w:r>
      <w:r>
        <w:rPr>
          <w:rFonts w:ascii="Calibri" w:hAnsi="Calibri" w:cs="Calibri"/>
          <w:sz w:val="22"/>
          <w:szCs w:val="22"/>
        </w:rPr>
        <w:br/>
      </w:r>
      <w:r w:rsidRPr="005C5454">
        <w:rPr>
          <w:rFonts w:ascii="Calibri" w:hAnsi="Calibri" w:cs="Calibri"/>
          <w:sz w:val="22"/>
          <w:szCs w:val="22"/>
        </w:rPr>
        <w:t xml:space="preserve">w § </w:t>
      </w:r>
      <w:r>
        <w:rPr>
          <w:rFonts w:ascii="Calibri" w:hAnsi="Calibri" w:cs="Calibri"/>
          <w:sz w:val="22"/>
          <w:szCs w:val="22"/>
        </w:rPr>
        <w:t>3</w:t>
      </w:r>
      <w:r w:rsidRPr="005C5454">
        <w:rPr>
          <w:rFonts w:ascii="Calibri" w:hAnsi="Calibri" w:cs="Calibri"/>
          <w:sz w:val="22"/>
          <w:szCs w:val="22"/>
        </w:rPr>
        <w:t xml:space="preserve">, dokonuje </w:t>
      </w:r>
      <w:r>
        <w:rPr>
          <w:rFonts w:ascii="Calibri" w:hAnsi="Calibri" w:cs="Calibri"/>
          <w:sz w:val="22"/>
          <w:szCs w:val="22"/>
        </w:rPr>
        <w:t>Wykonawca</w:t>
      </w:r>
      <w:r w:rsidRPr="005C5454">
        <w:rPr>
          <w:rFonts w:ascii="Calibri" w:hAnsi="Calibri" w:cs="Calibri"/>
          <w:sz w:val="22"/>
          <w:szCs w:val="22"/>
        </w:rPr>
        <w:t xml:space="preserve">. </w:t>
      </w:r>
    </w:p>
    <w:p w:rsidR="00461A1A" w:rsidRPr="00C73508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 sprawach nie uregulowanych niniejszą umową mają zastosowanie odpowiednie przepisy, w szczególności Kodeksu cywilnego oraz ustawy Prawo zamówień publicznych.</w:t>
      </w:r>
    </w:p>
    <w:p w:rsidR="00461A1A" w:rsidRPr="00C73508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Strony będą dążyć do polubownego rozstrzygnięcia sporów wynikłych w związku z realizacją umowy. W przypadku niemożności osiągnięcia polubownego rozstrzygnięcia spory będą rozstrzygane przez sąd właściwy miejscowo dla siedziby Zamawiającego.</w:t>
      </w:r>
    </w:p>
    <w:p w:rsidR="00461A1A" w:rsidRPr="00C73508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Umowa zostaje zawarta po podpisaniu jej przez obie strony.</w:t>
      </w:r>
    </w:p>
    <w:p w:rsidR="00461A1A" w:rsidRPr="00461A1A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Umowę sporządzono w dwóch jednobrzmiących egzemplarzach, po jednym egzemplarzu dla każdej ze stron.</w:t>
      </w:r>
    </w:p>
    <w:p w:rsidR="00461A1A" w:rsidRPr="00C73508" w:rsidRDefault="00461A1A" w:rsidP="00461A1A">
      <w:pPr>
        <w:spacing w:before="120"/>
        <w:jc w:val="both"/>
        <w:rPr>
          <w:rFonts w:ascii="Calibri" w:hAnsi="Calibri" w:cs="Calibri"/>
        </w:rPr>
      </w:pPr>
    </w:p>
    <w:p w:rsidR="00461A1A" w:rsidRDefault="00461A1A" w:rsidP="004B144D">
      <w:pPr>
        <w:tabs>
          <w:tab w:val="num" w:pos="360"/>
          <w:tab w:val="left" w:pos="540"/>
        </w:tabs>
        <w:spacing w:before="120"/>
        <w:ind w:left="360" w:hanging="36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445"/>
      </w:tblGrid>
      <w:tr w:rsidR="00461A1A" w:rsidTr="00461A1A">
        <w:tc>
          <w:tcPr>
            <w:tcW w:w="4606" w:type="dxa"/>
            <w:vAlign w:val="center"/>
          </w:tcPr>
          <w:p w:rsidR="00461A1A" w:rsidRDefault="00461A1A" w:rsidP="00461A1A">
            <w:pPr>
              <w:tabs>
                <w:tab w:val="num" w:pos="360"/>
                <w:tab w:val="left" w:pos="5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……………………………………………..</w:t>
            </w:r>
          </w:p>
        </w:tc>
        <w:tc>
          <w:tcPr>
            <w:tcW w:w="4606" w:type="dxa"/>
            <w:vAlign w:val="center"/>
          </w:tcPr>
          <w:p w:rsidR="00461A1A" w:rsidRDefault="00461A1A" w:rsidP="00461A1A">
            <w:pPr>
              <w:tabs>
                <w:tab w:val="num" w:pos="360"/>
                <w:tab w:val="left" w:pos="5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</w:tc>
      </w:tr>
      <w:tr w:rsidR="00461A1A" w:rsidTr="00461A1A">
        <w:tc>
          <w:tcPr>
            <w:tcW w:w="4606" w:type="dxa"/>
            <w:vAlign w:val="center"/>
          </w:tcPr>
          <w:p w:rsidR="00461A1A" w:rsidRDefault="00461A1A" w:rsidP="00461A1A">
            <w:pPr>
              <w:tabs>
                <w:tab w:val="num" w:pos="360"/>
                <w:tab w:val="left" w:pos="540"/>
              </w:tabs>
              <w:jc w:val="center"/>
              <w:rPr>
                <w:rFonts w:ascii="Calibri" w:hAnsi="Calibri" w:cs="Calibri"/>
              </w:rPr>
            </w:pPr>
            <w:r w:rsidRPr="00C73508">
              <w:rPr>
                <w:rFonts w:ascii="Calibri" w:hAnsi="Calibri" w:cs="Calibri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461A1A" w:rsidRDefault="00461A1A" w:rsidP="00461A1A">
            <w:pPr>
              <w:tabs>
                <w:tab w:val="num" w:pos="360"/>
                <w:tab w:val="left" w:pos="540"/>
              </w:tabs>
              <w:jc w:val="center"/>
              <w:rPr>
                <w:rFonts w:ascii="Calibri" w:hAnsi="Calibri" w:cs="Calibri"/>
              </w:rPr>
            </w:pPr>
            <w:r w:rsidRPr="00C73508">
              <w:rPr>
                <w:rFonts w:ascii="Calibri" w:hAnsi="Calibri" w:cs="Calibri"/>
              </w:rPr>
              <w:t>Wykonawca</w:t>
            </w:r>
          </w:p>
        </w:tc>
      </w:tr>
    </w:tbl>
    <w:p w:rsidR="00AA53D4" w:rsidRDefault="00AA53D4"/>
    <w:sectPr w:rsidR="00AA53D4" w:rsidSect="00AA53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06" w:rsidRDefault="00236D06" w:rsidP="00461A1A">
      <w:r>
        <w:separator/>
      </w:r>
    </w:p>
  </w:endnote>
  <w:endnote w:type="continuationSeparator" w:id="0">
    <w:p w:rsidR="00236D06" w:rsidRDefault="00236D06" w:rsidP="0046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2133939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2492" w:rsidRDefault="00842492">
        <w:pPr>
          <w:pStyle w:val="Stopka"/>
          <w:jc w:val="center"/>
        </w:pPr>
        <w:r w:rsidRPr="0084249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249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84249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2014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4249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842492" w:rsidRDefault="00842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06" w:rsidRDefault="00236D06" w:rsidP="00461A1A">
      <w:r>
        <w:separator/>
      </w:r>
    </w:p>
  </w:footnote>
  <w:footnote w:type="continuationSeparator" w:id="0">
    <w:p w:rsidR="00236D06" w:rsidRDefault="00236D06" w:rsidP="0046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92" w:rsidRDefault="00842492" w:rsidP="00842492">
    <w:pPr>
      <w:pStyle w:val="Nagwek"/>
      <w:jc w:val="center"/>
      <w:rPr>
        <w:rFonts w:ascii="Calibri" w:hAnsi="Calibri" w:cs="Calibri"/>
        <w:smallCaps/>
        <w:color w:val="1F497D"/>
        <w:sz w:val="20"/>
        <w:szCs w:val="20"/>
      </w:rPr>
    </w:pPr>
    <w:r w:rsidRPr="002418F6">
      <w:rPr>
        <w:rFonts w:ascii="Calibri" w:hAnsi="Calibri" w:cs="Calibri"/>
        <w:smallCaps/>
        <w:color w:val="1F497D"/>
        <w:sz w:val="20"/>
        <w:szCs w:val="20"/>
      </w:rPr>
      <w:t xml:space="preserve">poradnik dla </w:t>
    </w:r>
    <w:r>
      <w:rPr>
        <w:rFonts w:ascii="Calibri" w:hAnsi="Calibri" w:cs="Calibri"/>
        <w:smallCaps/>
        <w:color w:val="1F497D"/>
        <w:sz w:val="20"/>
        <w:szCs w:val="20"/>
      </w:rPr>
      <w:t>zamawiających usuwanie azbestu</w:t>
    </w:r>
  </w:p>
  <w:p w:rsidR="00461A1A" w:rsidRDefault="00461A1A" w:rsidP="00461A1A">
    <w:pPr>
      <w:pBdr>
        <w:bottom w:val="single" w:sz="6" w:space="1" w:color="4F81BD" w:themeColor="accent1"/>
      </w:pBdr>
      <w:jc w:val="center"/>
    </w:pPr>
    <w:r>
      <w:rPr>
        <w:rFonts w:ascii="Calibri" w:hAnsi="Calibri" w:cs="Calibri"/>
        <w:smallCaps/>
        <w:color w:val="1F497D"/>
        <w:sz w:val="20"/>
        <w:szCs w:val="20"/>
      </w:rPr>
      <w:t>Załącznik 2 – Wzór umowy</w:t>
    </w:r>
  </w:p>
  <w:p w:rsidR="00461A1A" w:rsidRDefault="00461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16C"/>
    <w:multiLevelType w:val="hybridMultilevel"/>
    <w:tmpl w:val="AD504AD6"/>
    <w:lvl w:ilvl="0" w:tplc="FC2250D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11BB"/>
    <w:multiLevelType w:val="hybridMultilevel"/>
    <w:tmpl w:val="3ABE17E4"/>
    <w:lvl w:ilvl="0" w:tplc="7A580C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912880"/>
    <w:multiLevelType w:val="hybridMultilevel"/>
    <w:tmpl w:val="D61A243C"/>
    <w:lvl w:ilvl="0" w:tplc="FE5A6E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A464A"/>
    <w:multiLevelType w:val="hybridMultilevel"/>
    <w:tmpl w:val="376A6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44C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85FFD"/>
    <w:multiLevelType w:val="hybridMultilevel"/>
    <w:tmpl w:val="486E1E56"/>
    <w:lvl w:ilvl="0" w:tplc="983CCA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10A9A"/>
    <w:multiLevelType w:val="hybridMultilevel"/>
    <w:tmpl w:val="7F22D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C6C47"/>
    <w:multiLevelType w:val="hybridMultilevel"/>
    <w:tmpl w:val="D61A243C"/>
    <w:lvl w:ilvl="0" w:tplc="FE5A6E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9050B"/>
    <w:multiLevelType w:val="hybridMultilevel"/>
    <w:tmpl w:val="486E1E56"/>
    <w:lvl w:ilvl="0" w:tplc="983CCA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C84C27"/>
    <w:multiLevelType w:val="hybridMultilevel"/>
    <w:tmpl w:val="486E1E56"/>
    <w:lvl w:ilvl="0" w:tplc="983CCA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526C1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A6F04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A1C87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16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9"/>
    <w:rsid w:val="00181212"/>
    <w:rsid w:val="00236D06"/>
    <w:rsid w:val="00461A1A"/>
    <w:rsid w:val="005C3F86"/>
    <w:rsid w:val="006D1B59"/>
    <w:rsid w:val="00830C53"/>
    <w:rsid w:val="00842492"/>
    <w:rsid w:val="00874A0C"/>
    <w:rsid w:val="00AA53D4"/>
    <w:rsid w:val="00B87DF3"/>
    <w:rsid w:val="00B9775D"/>
    <w:rsid w:val="00C2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1B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D1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D1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1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A1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1B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D1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D1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1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A1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1926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Dublasiewicz</dc:creator>
  <cp:lastModifiedBy>Izabela Drelich-Sikorska</cp:lastModifiedBy>
  <cp:revision>2</cp:revision>
  <dcterms:created xsi:type="dcterms:W3CDTF">2018-11-16T09:48:00Z</dcterms:created>
  <dcterms:modified xsi:type="dcterms:W3CDTF">2018-11-16T09:48:00Z</dcterms:modified>
</cp:coreProperties>
</file>